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4" w:rsidRDefault="003F3336">
      <w:pPr>
        <w:spacing w:after="0" w:line="276" w:lineRule="auto"/>
        <w:jc w:val="right"/>
        <w:rPr>
          <w:b/>
        </w:rPr>
      </w:pPr>
      <w:r>
        <w:rPr>
          <w:b/>
        </w:rPr>
        <w:t xml:space="preserve"> AI DIRIGENTI SCOLASTICI </w:t>
      </w:r>
    </w:p>
    <w:p w:rsidR="001F3CB4" w:rsidRDefault="003F3336">
      <w:pPr>
        <w:spacing w:after="0" w:line="360" w:lineRule="auto"/>
        <w:jc w:val="right"/>
      </w:pPr>
      <w:r>
        <w:t xml:space="preserve">Istituzioni Scolastiche delle Province di </w:t>
      </w:r>
    </w:p>
    <w:p w:rsidR="001F3CB4" w:rsidRDefault="003F3336">
      <w:pPr>
        <w:spacing w:after="0" w:line="360" w:lineRule="auto"/>
        <w:jc w:val="right"/>
      </w:pPr>
      <w:r>
        <w:t xml:space="preserve">Catanzaro, Cosenza, Crotone, </w:t>
      </w:r>
    </w:p>
    <w:p w:rsidR="001F3CB4" w:rsidRDefault="003F3336">
      <w:pPr>
        <w:spacing w:after="0" w:line="360" w:lineRule="auto"/>
        <w:jc w:val="right"/>
      </w:pPr>
      <w:r>
        <w:t xml:space="preserve">Reggio Calabria, Vibo Valentia </w:t>
      </w:r>
    </w:p>
    <w:p w:rsidR="001F3CB4" w:rsidRDefault="003F3336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Sito web e Albo Sindacale</w:t>
      </w:r>
    </w:p>
    <w:p w:rsidR="001F3CB4" w:rsidRDefault="001F3CB4">
      <w:pPr>
        <w:spacing w:after="0" w:line="360" w:lineRule="auto"/>
        <w:jc w:val="right"/>
        <w:rPr>
          <w:b/>
        </w:rPr>
      </w:pPr>
    </w:p>
    <w:p w:rsidR="001F3CB4" w:rsidRDefault="003F3336">
      <w:pPr>
        <w:jc w:val="center"/>
        <w:rPr>
          <w:rFonts w:ascii="Lora" w:eastAsia="Lora" w:hAnsi="Lora" w:cs="Lora"/>
          <w:b/>
          <w:sz w:val="26"/>
          <w:szCs w:val="26"/>
        </w:rPr>
      </w:pPr>
      <w:r>
        <w:rPr>
          <w:rFonts w:ascii="Lora" w:eastAsia="Lora" w:hAnsi="Lora" w:cs="Lora"/>
          <w:b/>
          <w:sz w:val="26"/>
          <w:szCs w:val="26"/>
        </w:rPr>
        <w:t>OGGETTO: ASSEMBLEA SINDACALE REGIONALE in orario di servizio</w:t>
      </w:r>
    </w:p>
    <w:p w:rsidR="001F3CB4" w:rsidRDefault="003F3336">
      <w:pPr>
        <w:spacing w:before="280" w:after="200" w:line="276" w:lineRule="auto"/>
        <w:ind w:firstLine="284"/>
        <w:jc w:val="both"/>
        <w:rPr>
          <w:rFonts w:ascii="Lora" w:eastAsia="Lora" w:hAnsi="Lora" w:cs="Lora"/>
          <w:b/>
          <w:sz w:val="26"/>
          <w:szCs w:val="26"/>
        </w:rPr>
      </w:pPr>
      <w:r>
        <w:rPr>
          <w:rFonts w:ascii="Lora" w:eastAsia="Lora" w:hAnsi="Lora" w:cs="Lora"/>
          <w:b/>
          <w:color w:val="000000"/>
          <w:sz w:val="24"/>
          <w:szCs w:val="24"/>
        </w:rPr>
        <w:t>La Federazione Gilda - UNAMS</w:t>
      </w:r>
      <w:r>
        <w:rPr>
          <w:rFonts w:ascii="Lora" w:eastAsia="Lora" w:hAnsi="Lora" w:cs="Lora"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>della CALABRIA</w:t>
      </w:r>
      <w:r>
        <w:rPr>
          <w:rFonts w:ascii="Lora" w:eastAsia="Lora" w:hAnsi="Lora" w:cs="Lora"/>
          <w:color w:val="000000"/>
          <w:sz w:val="24"/>
          <w:szCs w:val="24"/>
        </w:rPr>
        <w:t>, comunica alla SS.VV. - ai sensi e per gli effetti del C.C.N.L. 20</w:t>
      </w:r>
      <w:r>
        <w:rPr>
          <w:rFonts w:ascii="Lora" w:eastAsia="Lora" w:hAnsi="Lora" w:cs="Lora"/>
          <w:sz w:val="24"/>
          <w:szCs w:val="24"/>
        </w:rPr>
        <w:t>16</w:t>
      </w:r>
      <w:r>
        <w:rPr>
          <w:rFonts w:ascii="Lora" w:eastAsia="Lora" w:hAnsi="Lora" w:cs="Lora"/>
          <w:color w:val="000000"/>
          <w:sz w:val="24"/>
          <w:szCs w:val="24"/>
        </w:rPr>
        <w:t>/20</w:t>
      </w:r>
      <w:r>
        <w:rPr>
          <w:rFonts w:ascii="Lora" w:eastAsia="Lora" w:hAnsi="Lora" w:cs="Lora"/>
          <w:sz w:val="24"/>
          <w:szCs w:val="24"/>
        </w:rPr>
        <w:t xml:space="preserve">18 </w:t>
      </w:r>
      <w:r>
        <w:rPr>
          <w:rFonts w:ascii="Lora" w:eastAsia="Lora" w:hAnsi="Lora" w:cs="Lora"/>
          <w:color w:val="000000"/>
          <w:sz w:val="24"/>
          <w:szCs w:val="24"/>
        </w:rPr>
        <w:t xml:space="preserve">- </w:t>
      </w:r>
      <w:r>
        <w:rPr>
          <w:rFonts w:ascii="Lora" w:eastAsia="Lora" w:hAnsi="Lora" w:cs="Lora"/>
          <w:sz w:val="24"/>
          <w:szCs w:val="24"/>
        </w:rPr>
        <w:t>l’indizione di</w:t>
      </w:r>
      <w:r>
        <w:rPr>
          <w:rFonts w:ascii="Lora" w:eastAsia="Lora" w:hAnsi="Lora" w:cs="Lora"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color w:val="000000"/>
          <w:sz w:val="24"/>
          <w:szCs w:val="24"/>
        </w:rPr>
        <w:t>un’assemblea sindacale online</w:t>
      </w:r>
      <w:r>
        <w:rPr>
          <w:rFonts w:ascii="Lora" w:eastAsia="Lora" w:hAnsi="Lora" w:cs="Lora"/>
          <w:color w:val="000000"/>
          <w:sz w:val="24"/>
          <w:szCs w:val="24"/>
        </w:rPr>
        <w:t xml:space="preserve"> per il personale DOCENTE ed ATA dell</w:t>
      </w:r>
      <w:r>
        <w:rPr>
          <w:rFonts w:ascii="Lora" w:eastAsia="Lora" w:hAnsi="Lora" w:cs="Lora"/>
          <w:sz w:val="24"/>
          <w:szCs w:val="24"/>
        </w:rPr>
        <w:t>a</w:t>
      </w:r>
      <w:r>
        <w:rPr>
          <w:rFonts w:ascii="Lora" w:eastAsia="Lora" w:hAnsi="Lora" w:cs="Lora"/>
          <w:color w:val="000000"/>
          <w:sz w:val="24"/>
          <w:szCs w:val="24"/>
        </w:rPr>
        <w:t xml:space="preserve"> scuol</w:t>
      </w:r>
      <w:r>
        <w:rPr>
          <w:rFonts w:ascii="Lora" w:eastAsia="Lora" w:hAnsi="Lora" w:cs="Lora"/>
          <w:sz w:val="24"/>
          <w:szCs w:val="24"/>
        </w:rPr>
        <w:t>a,</w:t>
      </w:r>
      <w:r>
        <w:rPr>
          <w:rFonts w:ascii="Lora" w:eastAsia="Lora" w:hAnsi="Lora" w:cs="Lora"/>
          <w:color w:val="000000"/>
          <w:sz w:val="24"/>
          <w:szCs w:val="24"/>
        </w:rPr>
        <w:t xml:space="preserve"> per giorno </w:t>
      </w:r>
      <w:r>
        <w:rPr>
          <w:rFonts w:ascii="Lora" w:eastAsia="Lora" w:hAnsi="Lora" w:cs="Lora"/>
          <w:b/>
          <w:sz w:val="24"/>
          <w:szCs w:val="24"/>
        </w:rPr>
        <w:t xml:space="preserve">14 </w:t>
      </w:r>
      <w:proofErr w:type="gramStart"/>
      <w:r>
        <w:rPr>
          <w:rFonts w:ascii="Lora" w:eastAsia="Lora" w:hAnsi="Lora" w:cs="Lora"/>
          <w:b/>
          <w:sz w:val="24"/>
          <w:szCs w:val="24"/>
        </w:rPr>
        <w:t>Maggio</w:t>
      </w:r>
      <w:proofErr w:type="gramEnd"/>
      <w:r>
        <w:rPr>
          <w:rFonts w:ascii="Lora" w:eastAsia="Lora" w:hAnsi="Lora" w:cs="Lora"/>
          <w:b/>
          <w:sz w:val="24"/>
          <w:szCs w:val="24"/>
        </w:rPr>
        <w:t xml:space="preserve"> 2021,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dalle ore 8.00 alle ore 11.00 e comunque nelle </w:t>
      </w:r>
      <w:r>
        <w:rPr>
          <w:rFonts w:ascii="Lora" w:eastAsia="Lora" w:hAnsi="Lora" w:cs="Lora"/>
          <w:b/>
          <w:sz w:val="24"/>
          <w:szCs w:val="24"/>
        </w:rPr>
        <w:t>PRIME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>TRE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 xml:space="preserve">ORE </w:t>
      </w:r>
      <w:r>
        <w:rPr>
          <w:rFonts w:ascii="Lora" w:eastAsia="Lora" w:hAnsi="Lora" w:cs="Lora"/>
          <w:b/>
          <w:color w:val="000000"/>
          <w:sz w:val="24"/>
          <w:szCs w:val="24"/>
        </w:rPr>
        <w:t>di servizio</w:t>
      </w:r>
      <w:r>
        <w:rPr>
          <w:rFonts w:ascii="Lora" w:eastAsia="Lora" w:hAnsi="Lora" w:cs="Lora"/>
          <w:color w:val="000000"/>
          <w:sz w:val="24"/>
          <w:szCs w:val="24"/>
        </w:rPr>
        <w:t xml:space="preserve">.  </w:t>
      </w:r>
      <w:r>
        <w:rPr>
          <w:rFonts w:ascii="Lora" w:eastAsia="Lora" w:hAnsi="Lora" w:cs="Lora"/>
          <w:b/>
          <w:color w:val="000000"/>
          <w:sz w:val="26"/>
          <w:szCs w:val="26"/>
        </w:rPr>
        <w:t>Saranno discussi i seguenti punti all</w:t>
      </w:r>
      <w:r>
        <w:rPr>
          <w:rFonts w:ascii="Lora" w:eastAsia="Lora" w:hAnsi="Lora" w:cs="Lora"/>
          <w:b/>
          <w:sz w:val="26"/>
          <w:szCs w:val="26"/>
        </w:rPr>
        <w:t>’</w:t>
      </w:r>
      <w:r>
        <w:rPr>
          <w:rFonts w:ascii="Lora" w:eastAsia="Lora" w:hAnsi="Lora" w:cs="Lora"/>
          <w:b/>
          <w:color w:val="000000"/>
          <w:sz w:val="26"/>
          <w:szCs w:val="26"/>
        </w:rPr>
        <w:t>O.D.G.: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PIANO ESTATE. LINEE PROGRAMMATICHE DEL MINISTRO;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ESAMI DI STATO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PRECARI: CONCORSI E STABILIZZAZIONE IL PUNTO DELLA SITUAZIONE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Varie ed eventuali.</w:t>
      </w:r>
    </w:p>
    <w:p w:rsidR="001F3CB4" w:rsidRDefault="003F3336">
      <w:pPr>
        <w:spacing w:line="276" w:lineRule="auto"/>
        <w:ind w:firstLine="284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L’assemblea sarà tenuta in modalità online, in diretta streaming sul canale </w:t>
      </w:r>
      <w:proofErr w:type="spellStart"/>
      <w:r>
        <w:rPr>
          <w:rFonts w:ascii="Lora" w:eastAsia="Lora" w:hAnsi="Lora" w:cs="Lora"/>
          <w:i/>
        </w:rPr>
        <w:t>YouTube</w:t>
      </w:r>
      <w:proofErr w:type="spellEnd"/>
      <w:r>
        <w:rPr>
          <w:rFonts w:ascii="Lora" w:eastAsia="Lora" w:hAnsi="Lora" w:cs="Lora"/>
        </w:rPr>
        <w:t xml:space="preserve"> del sindacato al seguente </w:t>
      </w:r>
      <w:proofErr w:type="spellStart"/>
      <w:r>
        <w:rPr>
          <w:rFonts w:ascii="Lora" w:eastAsia="Lora" w:hAnsi="Lora" w:cs="Lora"/>
        </w:rPr>
        <w:t>links</w:t>
      </w:r>
      <w:proofErr w:type="spellEnd"/>
      <w:r>
        <w:rPr>
          <w:rFonts w:ascii="Lora" w:eastAsia="Lora" w:hAnsi="Lora" w:cs="Lora"/>
        </w:rPr>
        <w:t>:</w:t>
      </w:r>
    </w:p>
    <w:bookmarkStart w:id="0" w:name="_heading=h.gjdgxs" w:colFirst="0" w:colLast="0"/>
    <w:bookmarkEnd w:id="0"/>
    <w:p w:rsidR="001F3CB4" w:rsidRDefault="003F3336">
      <w:pPr>
        <w:spacing w:line="276" w:lineRule="auto"/>
        <w:ind w:firstLine="284"/>
        <w:jc w:val="center"/>
        <w:rPr>
          <w:rFonts w:ascii="Lora" w:eastAsia="Lora" w:hAnsi="Lora" w:cs="Lora"/>
          <w:b/>
          <w:color w:val="3C4043"/>
          <w:sz w:val="31"/>
          <w:szCs w:val="31"/>
        </w:rPr>
      </w:pPr>
      <w:r>
        <w:fldChar w:fldCharType="begin"/>
      </w:r>
      <w:r>
        <w:instrText xml:space="preserve"> HYPERLINK "https://youtu.be/YImiW0aggS8" \h </w:instrText>
      </w:r>
      <w:r>
        <w:fldChar w:fldCharType="separate"/>
      </w:r>
      <w:r>
        <w:rPr>
          <w:rFonts w:ascii="Lora" w:eastAsia="Lora" w:hAnsi="Lora" w:cs="Lora"/>
          <w:b/>
          <w:color w:val="1155CC"/>
          <w:sz w:val="31"/>
          <w:szCs w:val="31"/>
          <w:u w:val="single"/>
        </w:rPr>
        <w:t>https://youtu.be/YImiW0aggS8</w:t>
      </w:r>
      <w:r>
        <w:rPr>
          <w:rFonts w:ascii="Lora" w:eastAsia="Lora" w:hAnsi="Lora" w:cs="Lora"/>
          <w:b/>
          <w:color w:val="1155CC"/>
          <w:sz w:val="31"/>
          <w:szCs w:val="31"/>
          <w:u w:val="single"/>
        </w:rPr>
        <w:fldChar w:fldCharType="end"/>
      </w:r>
      <w:r>
        <w:rPr>
          <w:rFonts w:ascii="Lora" w:eastAsia="Lora" w:hAnsi="Lora" w:cs="Lora"/>
          <w:b/>
          <w:color w:val="3C4043"/>
          <w:sz w:val="31"/>
          <w:szCs w:val="31"/>
        </w:rPr>
        <w:t xml:space="preserve"> </w:t>
      </w:r>
    </w:p>
    <w:p w:rsidR="001F3CB4" w:rsidRDefault="003F3336">
      <w:pPr>
        <w:spacing w:after="0" w:line="276" w:lineRule="auto"/>
        <w:ind w:firstLine="284"/>
        <w:jc w:val="both"/>
        <w:rPr>
          <w:rFonts w:ascii="Lora" w:eastAsia="Lora" w:hAnsi="Lora" w:cs="Lora"/>
        </w:rPr>
      </w:pPr>
      <w:bookmarkStart w:id="1" w:name="_heading=h.30j0zll" w:colFirst="0" w:colLast="0"/>
      <w:bookmarkEnd w:id="1"/>
      <w:r>
        <w:rPr>
          <w:rFonts w:ascii="Lora" w:eastAsia="Lora" w:hAnsi="Lora" w:cs="Lora"/>
        </w:rPr>
        <w:t xml:space="preserve">All’assemblea saranno presenti in collegamento </w:t>
      </w:r>
      <w:r>
        <w:rPr>
          <w:rFonts w:ascii="Lora" w:eastAsia="Lora" w:hAnsi="Lora" w:cs="Lora"/>
          <w:i/>
        </w:rPr>
        <w:t>dirigenti nazi</w:t>
      </w:r>
      <w:r>
        <w:rPr>
          <w:rFonts w:ascii="Lora" w:eastAsia="Lora" w:hAnsi="Lora" w:cs="Lora"/>
          <w:i/>
        </w:rPr>
        <w:t>onali, regionali e provinciali della Fed. Gilda-</w:t>
      </w:r>
      <w:proofErr w:type="spellStart"/>
      <w:r>
        <w:rPr>
          <w:rFonts w:ascii="Lora" w:eastAsia="Lora" w:hAnsi="Lora" w:cs="Lora"/>
          <w:i/>
        </w:rPr>
        <w:t>Unams</w:t>
      </w:r>
      <w:proofErr w:type="spellEnd"/>
      <w:r>
        <w:rPr>
          <w:rFonts w:ascii="Lora" w:eastAsia="Lora" w:hAnsi="Lora" w:cs="Lora"/>
        </w:rPr>
        <w:t xml:space="preserve"> con in quali i partecipanti potranno interagire via chat. </w:t>
      </w:r>
    </w:p>
    <w:p w:rsidR="001F3CB4" w:rsidRDefault="003F3336">
      <w:pPr>
        <w:spacing w:after="0" w:line="276" w:lineRule="auto"/>
        <w:ind w:firstLine="284"/>
        <w:jc w:val="both"/>
        <w:rPr>
          <w:rFonts w:ascii="Lora" w:eastAsia="Lora" w:hAnsi="Lora" w:cs="Lora"/>
        </w:rPr>
      </w:pPr>
      <w:bookmarkStart w:id="2" w:name="_heading=h.1fob9te" w:colFirst="0" w:colLast="0"/>
      <w:bookmarkEnd w:id="2"/>
      <w:r>
        <w:rPr>
          <w:rFonts w:ascii="Lora" w:eastAsia="Lora" w:hAnsi="Lora" w:cs="Lora"/>
        </w:rPr>
        <w:t>Si prega la S.S.V.V. di dare ampia e corretta diffusione ai sensi della normativa vigente de</w:t>
      </w:r>
      <w:r>
        <w:rPr>
          <w:rFonts w:ascii="Lora" w:eastAsia="Lora" w:hAnsi="Lora" w:cs="Lora"/>
          <w:color w:val="000000"/>
        </w:rPr>
        <w:t>l</w:t>
      </w:r>
      <w:r>
        <w:rPr>
          <w:rFonts w:ascii="Lora" w:eastAsia="Lora" w:hAnsi="Lora" w:cs="Lora"/>
        </w:rPr>
        <w:t>l</w:t>
      </w:r>
      <w:r>
        <w:rPr>
          <w:rFonts w:ascii="Lora" w:eastAsia="Lora" w:hAnsi="Lora" w:cs="Lora"/>
          <w:color w:val="000000"/>
        </w:rPr>
        <w:t>a</w:t>
      </w:r>
      <w:r>
        <w:rPr>
          <w:rFonts w:ascii="Lora" w:eastAsia="Lora" w:hAnsi="Lora" w:cs="Lora"/>
        </w:rPr>
        <w:t xml:space="preserve"> presente indizione di assemblea regionale </w:t>
      </w:r>
      <w:r>
        <w:rPr>
          <w:rFonts w:ascii="Lora" w:eastAsia="Lora" w:hAnsi="Lora" w:cs="Lora"/>
          <w:color w:val="000000"/>
        </w:rPr>
        <w:t>pubbl</w:t>
      </w:r>
      <w:r>
        <w:rPr>
          <w:rFonts w:ascii="Lora" w:eastAsia="Lora" w:hAnsi="Lora" w:cs="Lora"/>
          <w:color w:val="000000"/>
        </w:rPr>
        <w:t>icando</w:t>
      </w:r>
      <w:r>
        <w:rPr>
          <w:rFonts w:ascii="Lora" w:eastAsia="Lora" w:hAnsi="Lora" w:cs="Lora"/>
        </w:rPr>
        <w:t xml:space="preserve">la con </w:t>
      </w:r>
      <w:r>
        <w:rPr>
          <w:rFonts w:ascii="Lora" w:eastAsia="Lora" w:hAnsi="Lora" w:cs="Lora"/>
          <w:color w:val="000000"/>
        </w:rPr>
        <w:t>opportuna circolare per l’adesione alla stessa</w:t>
      </w:r>
      <w:r>
        <w:rPr>
          <w:rFonts w:ascii="Lora" w:eastAsia="Lora" w:hAnsi="Lora" w:cs="Lora"/>
        </w:rPr>
        <w:t>.</w:t>
      </w:r>
    </w:p>
    <w:p w:rsidR="001F3CB4" w:rsidRDefault="003F3336">
      <w:pPr>
        <w:spacing w:after="0" w:line="360" w:lineRule="auto"/>
        <w:ind w:firstLine="284"/>
        <w:jc w:val="both"/>
      </w:pPr>
      <w:r>
        <w:t>Cordiali saluti.</w:t>
      </w:r>
    </w:p>
    <w:tbl>
      <w:tblPr>
        <w:tblStyle w:val="a1"/>
        <w:tblW w:w="96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56"/>
        <w:gridCol w:w="5244"/>
      </w:tblGrid>
      <w:tr w:rsidR="001F3CB4">
        <w:tc>
          <w:tcPr>
            <w:tcW w:w="43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4" w:rsidRDefault="003F3336">
            <w:pPr>
              <w:spacing w:line="360" w:lineRule="auto"/>
              <w:ind w:firstLine="284"/>
              <w:jc w:val="center"/>
              <w:rPr>
                <w:b/>
              </w:rPr>
            </w:pPr>
            <w:r>
              <w:rPr>
                <w:b/>
              </w:rPr>
              <w:t>Lamezia Terme, 06/05/2021</w:t>
            </w:r>
          </w:p>
        </w:tc>
        <w:tc>
          <w:tcPr>
            <w:tcW w:w="52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4" w:rsidRDefault="003F3336">
            <w:pPr>
              <w:jc w:val="center"/>
              <w:rPr>
                <w:b/>
              </w:rPr>
            </w:pPr>
            <w:r>
              <w:rPr>
                <w:b/>
              </w:rPr>
              <w:t xml:space="preserve"> Il Coordinatore Regionale </w:t>
            </w:r>
          </w:p>
          <w:p w:rsidR="001F3CB4" w:rsidRDefault="003F3336">
            <w:pPr>
              <w:jc w:val="center"/>
              <w:rPr>
                <w:b/>
              </w:rPr>
            </w:pPr>
            <w:r>
              <w:rPr>
                <w:b/>
              </w:rPr>
              <w:t xml:space="preserve">Fed. Gilda </w:t>
            </w:r>
            <w:proofErr w:type="spellStart"/>
            <w:r>
              <w:rPr>
                <w:b/>
              </w:rPr>
              <w:t>Unams</w:t>
            </w:r>
            <w:proofErr w:type="spellEnd"/>
            <w:r>
              <w:rPr>
                <w:b/>
              </w:rPr>
              <w:t xml:space="preserve"> Calabria</w:t>
            </w:r>
          </w:p>
          <w:p w:rsidR="001F3CB4" w:rsidRDefault="003F3336">
            <w:pPr>
              <w:jc w:val="center"/>
              <w:rPr>
                <w:i/>
              </w:rPr>
            </w:pPr>
            <w:r>
              <w:rPr>
                <w:i/>
              </w:rPr>
              <w:t xml:space="preserve">Prof. Antonino </w:t>
            </w:r>
            <w:proofErr w:type="spellStart"/>
            <w:r>
              <w:rPr>
                <w:i/>
              </w:rPr>
              <w:t>Tindiglia</w:t>
            </w:r>
            <w:proofErr w:type="spellEnd"/>
          </w:p>
        </w:tc>
      </w:tr>
    </w:tbl>
    <w:p w:rsidR="001F3CB4" w:rsidRDefault="001F3CB4">
      <w:pPr>
        <w:jc w:val="both"/>
      </w:pPr>
    </w:p>
    <w:sectPr w:rsidR="001F3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36" w:rsidRDefault="003F3336">
      <w:pPr>
        <w:spacing w:after="0" w:line="240" w:lineRule="auto"/>
      </w:pPr>
      <w:r>
        <w:separator/>
      </w:r>
    </w:p>
  </w:endnote>
  <w:endnote w:type="continuationSeparator" w:id="0">
    <w:p w:rsidR="003F3336" w:rsidRDefault="003F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or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D3" w:rsidRDefault="002F2D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D3" w:rsidRDefault="002F2D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B4" w:rsidRDefault="001F3C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36" w:rsidRDefault="003F3336">
      <w:pPr>
        <w:spacing w:after="0" w:line="240" w:lineRule="auto"/>
      </w:pPr>
      <w:r>
        <w:separator/>
      </w:r>
    </w:p>
  </w:footnote>
  <w:footnote w:type="continuationSeparator" w:id="0">
    <w:p w:rsidR="003F3336" w:rsidRDefault="003F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D3" w:rsidRDefault="002F2D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B4" w:rsidRDefault="001F3C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B4" w:rsidRDefault="001F3CB4"/>
  <w:tbl>
    <w:tblPr>
      <w:tblStyle w:val="a2"/>
      <w:tblW w:w="9735" w:type="dxa"/>
      <w:tblInd w:w="-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45"/>
      <w:gridCol w:w="5496"/>
      <w:gridCol w:w="1794"/>
    </w:tblGrid>
    <w:tr w:rsidR="001F3CB4">
      <w:trPr>
        <w:trHeight w:val="1320"/>
      </w:trPr>
      <w:tc>
        <w:tcPr>
          <w:tcW w:w="244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F3CB4" w:rsidRDefault="003F3336">
          <w:r>
            <w:rPr>
              <w:noProof/>
            </w:rPr>
            <w:drawing>
              <wp:inline distT="114300" distB="114300" distL="114300" distR="114300">
                <wp:extent cx="1181100" cy="483987"/>
                <wp:effectExtent l="12700" t="12700" r="12700" b="1270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3028" t="3720" r="49448" b="6627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483987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155CC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F3CB4" w:rsidRDefault="003F3336">
          <w:pPr>
            <w:widowControl w:val="0"/>
            <w:ind w:left="141"/>
            <w:jc w:val="center"/>
            <w:rPr>
              <w:b/>
              <w:color w:val="1155CC"/>
              <w:sz w:val="18"/>
              <w:szCs w:val="18"/>
              <w:u w:val="single"/>
            </w:rPr>
          </w:pPr>
          <w:bookmarkStart w:id="3" w:name="_GoBack"/>
          <w:r>
            <w:rPr>
              <w:b/>
              <w:noProof/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2643808" cy="707390"/>
                <wp:effectExtent l="0" t="0" r="4445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l="24057" t="7008" r="22265" b="61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494" cy="7083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179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F3CB4" w:rsidRDefault="003F3336">
          <w:pPr>
            <w:widowControl w:val="0"/>
            <w:ind w:left="141" w:firstLine="283"/>
            <w:jc w:val="right"/>
            <w:rPr>
              <w:b/>
              <w:color w:val="1155CC"/>
              <w:sz w:val="18"/>
              <w:szCs w:val="18"/>
              <w:u w:val="single"/>
            </w:rPr>
          </w:pPr>
          <w:r>
            <w:rPr>
              <w:b/>
              <w:noProof/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704850" cy="56495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t="11353" r="74818" b="700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64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F3CB4" w:rsidRDefault="001F3CB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2ADD"/>
    <w:multiLevelType w:val="multilevel"/>
    <w:tmpl w:val="3B3E35E0"/>
    <w:lvl w:ilvl="0">
      <w:start w:val="1"/>
      <w:numFmt w:val="decimal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B4"/>
    <w:rsid w:val="001F3CB4"/>
    <w:rsid w:val="002F2DD3"/>
    <w:rsid w:val="003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7B2AE80-A131-428E-A23E-05EC669E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DD3"/>
  </w:style>
  <w:style w:type="paragraph" w:styleId="Pidipagina">
    <w:name w:val="footer"/>
    <w:basedOn w:val="Normale"/>
    <w:link w:val="Pidipagina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7urQ66e2LOelwNhkxzLHxA7tA==">AMUW2mVN6alH3haOq47qIa0bop4dZVCp2qEToZDRiZe4AJOtMCLSGEIkhsVduw2MI8rdiqSidqFAKxKV9Rw0d9XkvPsbw0qt+sXiKFqJO1OHgIDU+lT+KynlnBvHbEwK+vFYHfa1ISUIuvbNXMAz69F/60G9DbyEBw==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2021-05-06T06:29:00Z</dcterms:created>
  <dcterms:modified xsi:type="dcterms:W3CDTF">2021-05-07T05:29:00Z</dcterms:modified>
</cp:coreProperties>
</file>